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B9C5" w14:textId="77777777" w:rsidR="002B1D60" w:rsidRDefault="00F21FFA">
      <w:r>
        <w:rPr>
          <w:noProof/>
          <w:lang w:eastAsia="ru-RU"/>
        </w:rPr>
        <w:drawing>
          <wp:inline distT="0" distB="0" distL="0" distR="0" wp14:anchorId="6D71E1FC" wp14:editId="40B80956">
            <wp:extent cx="5057775" cy="167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9A87D" w14:textId="77777777" w:rsidR="007A7716" w:rsidRPr="00905EAF" w:rsidRDefault="007A7716" w:rsidP="006334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5EAF">
        <w:rPr>
          <w:rFonts w:ascii="Times New Roman" w:hAnsi="Times New Roman" w:cs="Times New Roman"/>
          <w:b/>
          <w:sz w:val="28"/>
          <w:szCs w:val="28"/>
        </w:rPr>
        <w:t>Polyglue</w:t>
      </w:r>
      <w:proofErr w:type="spellEnd"/>
      <w:r w:rsidRPr="00905EAF">
        <w:rPr>
          <w:rFonts w:ascii="Times New Roman" w:hAnsi="Times New Roman" w:cs="Times New Roman"/>
          <w:b/>
          <w:sz w:val="28"/>
          <w:szCs w:val="28"/>
        </w:rPr>
        <w:t xml:space="preserve">® </w:t>
      </w:r>
    </w:p>
    <w:p w14:paraId="540188CB" w14:textId="77777777" w:rsidR="003161B3" w:rsidRDefault="003161B3" w:rsidP="0063345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61B3">
        <w:rPr>
          <w:rFonts w:ascii="Times New Roman" w:hAnsi="Times New Roman" w:cs="Times New Roman"/>
          <w:b/>
          <w:sz w:val="28"/>
          <w:szCs w:val="28"/>
        </w:rPr>
        <w:t>LE130A</w:t>
      </w:r>
    </w:p>
    <w:p w14:paraId="59E9B53A" w14:textId="77777777" w:rsidR="007A7716" w:rsidRPr="00633459" w:rsidRDefault="007A7716" w:rsidP="0063345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633459">
        <w:rPr>
          <w:rFonts w:ascii="Times New Roman" w:hAnsi="Times New Roman" w:cs="Times New Roman"/>
        </w:rPr>
        <w:t xml:space="preserve">Адгезивная </w:t>
      </w:r>
      <w:r w:rsidR="003161B3">
        <w:rPr>
          <w:rFonts w:ascii="Times New Roman" w:hAnsi="Times New Roman" w:cs="Times New Roman"/>
        </w:rPr>
        <w:t>смола для многослойных</w:t>
      </w:r>
      <w:r w:rsidRPr="00633459">
        <w:rPr>
          <w:rFonts w:ascii="Times New Roman" w:hAnsi="Times New Roman" w:cs="Times New Roman"/>
        </w:rPr>
        <w:t xml:space="preserve"> пленок,</w:t>
      </w:r>
      <w:r w:rsidR="003161B3">
        <w:rPr>
          <w:rFonts w:ascii="Times New Roman" w:hAnsi="Times New Roman" w:cs="Times New Roman"/>
        </w:rPr>
        <w:t xml:space="preserve"> туб,</w:t>
      </w:r>
      <w:r w:rsidRPr="00633459">
        <w:rPr>
          <w:rFonts w:ascii="Times New Roman" w:hAnsi="Times New Roman" w:cs="Times New Roman"/>
        </w:rPr>
        <w:t xml:space="preserve"> бутылок, листов</w:t>
      </w:r>
      <w:r w:rsidR="003161B3">
        <w:rPr>
          <w:rFonts w:ascii="Times New Roman" w:hAnsi="Times New Roman" w:cs="Times New Roman"/>
        </w:rPr>
        <w:t xml:space="preserve"> – ЛПНП модифицированный ангидридом</w:t>
      </w:r>
    </w:p>
    <w:p w14:paraId="75DA57F8" w14:textId="77777777" w:rsidR="007A7716" w:rsidRPr="00633459" w:rsidRDefault="003161B3" w:rsidP="007A7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</w:t>
      </w:r>
      <w:r w:rsidRPr="003161B3">
        <w:rPr>
          <w:rFonts w:ascii="Times New Roman" w:hAnsi="Times New Roman" w:cs="Times New Roman"/>
        </w:rPr>
        <w:t>130</w:t>
      </w:r>
      <w:r>
        <w:rPr>
          <w:rFonts w:ascii="Times New Roman" w:hAnsi="Times New Roman" w:cs="Times New Roman"/>
          <w:lang w:val="en-US"/>
        </w:rPr>
        <w:t>A</w:t>
      </w:r>
      <w:r w:rsidR="007A7716" w:rsidRPr="00633459">
        <w:rPr>
          <w:rFonts w:ascii="Times New Roman" w:hAnsi="Times New Roman" w:cs="Times New Roman"/>
        </w:rPr>
        <w:t xml:space="preserve"> представляет собой полиэтилен с привитым ангидридом. В форме гранул он пригоден для использования на обычном экструзионном и со-экструзионном оборудовании, предназначенном для переработки полиэтиленовых смол. Обычно он используется в многослойной барьерной плен</w:t>
      </w:r>
      <w:r>
        <w:rPr>
          <w:rFonts w:ascii="Times New Roman" w:hAnsi="Times New Roman" w:cs="Times New Roman"/>
        </w:rPr>
        <w:t xml:space="preserve">ке, производство труб и листов. </w:t>
      </w:r>
      <w:r w:rsidRPr="003161B3">
        <w:rPr>
          <w:rFonts w:ascii="Times New Roman" w:hAnsi="Times New Roman" w:cs="Times New Roman"/>
        </w:rPr>
        <w:t xml:space="preserve">LE130A для барьерной пленки разработан на </w:t>
      </w:r>
      <w:proofErr w:type="gramStart"/>
      <w:r w:rsidRPr="003161B3">
        <w:rPr>
          <w:rFonts w:ascii="Times New Roman" w:hAnsi="Times New Roman" w:cs="Times New Roman"/>
        </w:rPr>
        <w:t xml:space="preserve">основе  </w:t>
      </w:r>
      <w:proofErr w:type="spellStart"/>
      <w:r w:rsidRPr="003161B3">
        <w:rPr>
          <w:rFonts w:ascii="Times New Roman" w:hAnsi="Times New Roman" w:cs="Times New Roman"/>
        </w:rPr>
        <w:t>этиленвинилового</w:t>
      </w:r>
      <w:proofErr w:type="spellEnd"/>
      <w:proofErr w:type="gramEnd"/>
      <w:r w:rsidRPr="003161B3">
        <w:rPr>
          <w:rFonts w:ascii="Times New Roman" w:hAnsi="Times New Roman" w:cs="Times New Roman"/>
        </w:rPr>
        <w:t xml:space="preserve"> спирта (EVOH) или полиамида (нейлона). LE130A подходит для многослойной пленки, полученной </w:t>
      </w:r>
      <w:r>
        <w:rPr>
          <w:rFonts w:ascii="Times New Roman" w:hAnsi="Times New Roman" w:cs="Times New Roman"/>
        </w:rPr>
        <w:t xml:space="preserve">экструзией с раздувом. Этот </w:t>
      </w:r>
      <w:proofErr w:type="spellStart"/>
      <w:r>
        <w:rPr>
          <w:rFonts w:ascii="Times New Roman" w:hAnsi="Times New Roman" w:cs="Times New Roman"/>
        </w:rPr>
        <w:t>адгезив</w:t>
      </w:r>
      <w:proofErr w:type="spellEnd"/>
      <w:r>
        <w:rPr>
          <w:rFonts w:ascii="Times New Roman" w:hAnsi="Times New Roman" w:cs="Times New Roman"/>
        </w:rPr>
        <w:t xml:space="preserve"> на основе ЛПНП</w:t>
      </w:r>
      <w:r w:rsidRPr="003161B3">
        <w:rPr>
          <w:rFonts w:ascii="Times New Roman" w:hAnsi="Times New Roman" w:cs="Times New Roman"/>
        </w:rPr>
        <w:t xml:space="preserve"> используется для связующего слоя между полиэтиленом и барьерными материалами.</w:t>
      </w:r>
    </w:p>
    <w:p w14:paraId="546DC67E" w14:textId="77777777" w:rsidR="007A7716" w:rsidRPr="00633459" w:rsidRDefault="007A7716" w:rsidP="00633459">
      <w:pPr>
        <w:spacing w:after="0"/>
        <w:rPr>
          <w:rFonts w:ascii="Times New Roman" w:hAnsi="Times New Roman" w:cs="Times New Roman"/>
          <w:b/>
        </w:rPr>
      </w:pPr>
      <w:r w:rsidRPr="00633459">
        <w:rPr>
          <w:rFonts w:ascii="Times New Roman" w:hAnsi="Times New Roman" w:cs="Times New Roman"/>
          <w:b/>
        </w:rPr>
        <w:t>Типовые свойства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2268"/>
        <w:gridCol w:w="1979"/>
      </w:tblGrid>
      <w:tr w:rsidR="007A7716" w:rsidRPr="00633459" w14:paraId="168C723D" w14:textId="77777777" w:rsidTr="00905EAF">
        <w:tc>
          <w:tcPr>
            <w:tcW w:w="3823" w:type="dxa"/>
          </w:tcPr>
          <w:p w14:paraId="1264C44A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Физическое свойство</w:t>
            </w:r>
          </w:p>
        </w:tc>
        <w:tc>
          <w:tcPr>
            <w:tcW w:w="1275" w:type="dxa"/>
          </w:tcPr>
          <w:p w14:paraId="3ECB0FAB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proofErr w:type="spellStart"/>
            <w:r w:rsidRPr="00633459"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268" w:type="dxa"/>
          </w:tcPr>
          <w:p w14:paraId="0F24E339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Метод тестирования</w:t>
            </w:r>
          </w:p>
        </w:tc>
        <w:tc>
          <w:tcPr>
            <w:tcW w:w="1979" w:type="dxa"/>
          </w:tcPr>
          <w:p w14:paraId="152DBBDB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Типовое значение</w:t>
            </w:r>
          </w:p>
        </w:tc>
      </w:tr>
      <w:tr w:rsidR="007A7716" w:rsidRPr="00633459" w14:paraId="4021B795" w14:textId="77777777" w:rsidTr="00905EAF">
        <w:tc>
          <w:tcPr>
            <w:tcW w:w="3823" w:type="dxa"/>
          </w:tcPr>
          <w:p w14:paraId="2507520C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Индекс расплава (@190℃/2.16кг)</w:t>
            </w:r>
          </w:p>
        </w:tc>
        <w:tc>
          <w:tcPr>
            <w:tcW w:w="1275" w:type="dxa"/>
          </w:tcPr>
          <w:p w14:paraId="24E35F91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proofErr w:type="spellStart"/>
            <w:r w:rsidRPr="00633459">
              <w:rPr>
                <w:rFonts w:ascii="Times New Roman" w:hAnsi="Times New Roman" w:cs="Times New Roman"/>
              </w:rPr>
              <w:t>дг</w:t>
            </w:r>
            <w:proofErr w:type="spellEnd"/>
            <w:r w:rsidRPr="00633459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2268" w:type="dxa"/>
          </w:tcPr>
          <w:p w14:paraId="41D602E9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D1238</w:t>
            </w:r>
          </w:p>
        </w:tc>
        <w:tc>
          <w:tcPr>
            <w:tcW w:w="1979" w:type="dxa"/>
          </w:tcPr>
          <w:p w14:paraId="4A3A7830" w14:textId="77777777" w:rsidR="007A7716" w:rsidRPr="00633459" w:rsidRDefault="003161B3" w:rsidP="007A77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5.07</w:t>
            </w:r>
          </w:p>
        </w:tc>
      </w:tr>
      <w:tr w:rsidR="007A7716" w:rsidRPr="00633459" w14:paraId="15EDF541" w14:textId="77777777" w:rsidTr="00905EAF">
        <w:tc>
          <w:tcPr>
            <w:tcW w:w="3823" w:type="dxa"/>
          </w:tcPr>
          <w:p w14:paraId="688CA96A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275" w:type="dxa"/>
          </w:tcPr>
          <w:p w14:paraId="774C42FD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 xml:space="preserve">г/см3 </w:t>
            </w:r>
          </w:p>
        </w:tc>
        <w:tc>
          <w:tcPr>
            <w:tcW w:w="2268" w:type="dxa"/>
          </w:tcPr>
          <w:p w14:paraId="43B2CAF0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D792</w:t>
            </w:r>
          </w:p>
        </w:tc>
        <w:tc>
          <w:tcPr>
            <w:tcW w:w="1979" w:type="dxa"/>
          </w:tcPr>
          <w:p w14:paraId="3D2029BC" w14:textId="77777777" w:rsidR="007A7716" w:rsidRPr="00633459" w:rsidRDefault="003161B3" w:rsidP="007A77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0.903</w:t>
            </w:r>
          </w:p>
        </w:tc>
      </w:tr>
      <w:tr w:rsidR="007A7716" w:rsidRPr="00633459" w14:paraId="460680A6" w14:textId="77777777" w:rsidTr="00905EAF">
        <w:tc>
          <w:tcPr>
            <w:tcW w:w="3823" w:type="dxa"/>
          </w:tcPr>
          <w:p w14:paraId="64E67DED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Напряжение при разрыве</w:t>
            </w:r>
          </w:p>
        </w:tc>
        <w:tc>
          <w:tcPr>
            <w:tcW w:w="1275" w:type="dxa"/>
          </w:tcPr>
          <w:p w14:paraId="7979D997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Кг/см2</w:t>
            </w:r>
          </w:p>
        </w:tc>
        <w:tc>
          <w:tcPr>
            <w:tcW w:w="2268" w:type="dxa"/>
          </w:tcPr>
          <w:p w14:paraId="529D76A8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D638</w:t>
            </w:r>
          </w:p>
        </w:tc>
        <w:tc>
          <w:tcPr>
            <w:tcW w:w="1979" w:type="dxa"/>
          </w:tcPr>
          <w:p w14:paraId="7DDDEE28" w14:textId="77777777" w:rsidR="007A7716" w:rsidRPr="00633459" w:rsidRDefault="003161B3" w:rsidP="007A77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</w:tr>
      <w:tr w:rsidR="007A7716" w:rsidRPr="00633459" w14:paraId="0B0FCC37" w14:textId="77777777" w:rsidTr="00905EAF">
        <w:tc>
          <w:tcPr>
            <w:tcW w:w="3823" w:type="dxa"/>
          </w:tcPr>
          <w:p w14:paraId="02822D8F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Предельное удлинение</w:t>
            </w:r>
          </w:p>
        </w:tc>
        <w:tc>
          <w:tcPr>
            <w:tcW w:w="1275" w:type="dxa"/>
          </w:tcPr>
          <w:p w14:paraId="571A84D7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68" w:type="dxa"/>
          </w:tcPr>
          <w:p w14:paraId="2F67074C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D638</w:t>
            </w:r>
          </w:p>
        </w:tc>
        <w:tc>
          <w:tcPr>
            <w:tcW w:w="1979" w:type="dxa"/>
          </w:tcPr>
          <w:p w14:paraId="1E8FBB43" w14:textId="77777777" w:rsidR="007A7716" w:rsidRPr="00633459" w:rsidRDefault="00693224" w:rsidP="007A7716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800</w:t>
            </w:r>
          </w:p>
        </w:tc>
      </w:tr>
      <w:tr w:rsidR="007A7716" w:rsidRPr="00633459" w14:paraId="2435F072" w14:textId="77777777" w:rsidTr="00905EAF">
        <w:tc>
          <w:tcPr>
            <w:tcW w:w="3823" w:type="dxa"/>
          </w:tcPr>
          <w:p w14:paraId="781A0968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Твердость</w:t>
            </w:r>
          </w:p>
        </w:tc>
        <w:tc>
          <w:tcPr>
            <w:tcW w:w="1275" w:type="dxa"/>
          </w:tcPr>
          <w:p w14:paraId="19E7DA29" w14:textId="77777777" w:rsidR="007A7716" w:rsidRPr="00633459" w:rsidRDefault="00693224" w:rsidP="007A7716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</w:rPr>
              <w:t xml:space="preserve">Шор </w:t>
            </w:r>
            <w:r w:rsidRPr="00633459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268" w:type="dxa"/>
          </w:tcPr>
          <w:p w14:paraId="6EA928A4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D2240</w:t>
            </w:r>
          </w:p>
        </w:tc>
        <w:tc>
          <w:tcPr>
            <w:tcW w:w="1979" w:type="dxa"/>
          </w:tcPr>
          <w:p w14:paraId="6A88FBEF" w14:textId="77777777" w:rsidR="007A7716" w:rsidRPr="00633459" w:rsidRDefault="003161B3" w:rsidP="007A77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7A7716" w:rsidRPr="00633459" w14:paraId="040AC2F3" w14:textId="77777777" w:rsidTr="00905EAF">
        <w:tc>
          <w:tcPr>
            <w:tcW w:w="3823" w:type="dxa"/>
          </w:tcPr>
          <w:p w14:paraId="4455F91D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Точка размягчения по Вика</w:t>
            </w:r>
          </w:p>
        </w:tc>
        <w:tc>
          <w:tcPr>
            <w:tcW w:w="1275" w:type="dxa"/>
          </w:tcPr>
          <w:p w14:paraId="3142B41D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2268" w:type="dxa"/>
          </w:tcPr>
          <w:p w14:paraId="6704898F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D1525</w:t>
            </w:r>
          </w:p>
        </w:tc>
        <w:tc>
          <w:tcPr>
            <w:tcW w:w="1979" w:type="dxa"/>
          </w:tcPr>
          <w:p w14:paraId="341E28AA" w14:textId="77777777" w:rsidR="007A7716" w:rsidRPr="00633459" w:rsidRDefault="003161B3" w:rsidP="007A77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</w:tr>
      <w:tr w:rsidR="007A7716" w:rsidRPr="00633459" w14:paraId="243FA16F" w14:textId="77777777" w:rsidTr="00905EAF">
        <w:tc>
          <w:tcPr>
            <w:tcW w:w="3823" w:type="dxa"/>
          </w:tcPr>
          <w:p w14:paraId="2BE598CE" w14:textId="77777777" w:rsidR="007A7716" w:rsidRPr="00633459" w:rsidRDefault="007A7716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Температура хрупкости</w:t>
            </w:r>
          </w:p>
        </w:tc>
        <w:tc>
          <w:tcPr>
            <w:tcW w:w="1275" w:type="dxa"/>
          </w:tcPr>
          <w:p w14:paraId="2223D6FA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2268" w:type="dxa"/>
          </w:tcPr>
          <w:p w14:paraId="53FAFAE1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D746</w:t>
            </w:r>
          </w:p>
        </w:tc>
        <w:tc>
          <w:tcPr>
            <w:tcW w:w="1979" w:type="dxa"/>
          </w:tcPr>
          <w:p w14:paraId="5E775D35" w14:textId="77777777" w:rsidR="007A7716" w:rsidRPr="00633459" w:rsidRDefault="00693224" w:rsidP="007A7716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</w:rPr>
              <w:t>&lt;-70</w:t>
            </w:r>
            <w:r w:rsidRPr="0063345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A7716" w:rsidRPr="00633459" w14:paraId="34643492" w14:textId="77777777" w:rsidTr="00905EAF">
        <w:tc>
          <w:tcPr>
            <w:tcW w:w="3823" w:type="dxa"/>
          </w:tcPr>
          <w:p w14:paraId="3820D75F" w14:textId="77777777" w:rsidR="007A7716" w:rsidRPr="00633459" w:rsidRDefault="003161B3" w:rsidP="003161B3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 xml:space="preserve">Прочность адгезии </w:t>
            </w:r>
          </w:p>
        </w:tc>
        <w:tc>
          <w:tcPr>
            <w:tcW w:w="1275" w:type="dxa"/>
          </w:tcPr>
          <w:p w14:paraId="5EF32C41" w14:textId="77777777" w:rsidR="007A7716" w:rsidRPr="00633459" w:rsidRDefault="00693224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2268" w:type="dxa"/>
          </w:tcPr>
          <w:p w14:paraId="31F5A42A" w14:textId="77777777" w:rsidR="007A7716" w:rsidRPr="00633459" w:rsidRDefault="003161B3" w:rsidP="003161B3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 xml:space="preserve">Метод НЕР </w:t>
            </w:r>
          </w:p>
        </w:tc>
        <w:tc>
          <w:tcPr>
            <w:tcW w:w="1979" w:type="dxa"/>
          </w:tcPr>
          <w:p w14:paraId="37A79DF9" w14:textId="77777777" w:rsidR="007A7716" w:rsidRPr="00633459" w:rsidRDefault="003161B3" w:rsidP="007A77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&gt;2.8</w:t>
            </w:r>
          </w:p>
        </w:tc>
      </w:tr>
      <w:tr w:rsidR="007A7716" w:rsidRPr="00633459" w14:paraId="6FAFD018" w14:textId="77777777" w:rsidTr="00905EAF">
        <w:tc>
          <w:tcPr>
            <w:tcW w:w="3823" w:type="dxa"/>
          </w:tcPr>
          <w:p w14:paraId="03419A16" w14:textId="77777777" w:rsidR="007A7716" w:rsidRPr="00633459" w:rsidRDefault="003161B3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Точка плавления</w:t>
            </w:r>
          </w:p>
        </w:tc>
        <w:tc>
          <w:tcPr>
            <w:tcW w:w="1275" w:type="dxa"/>
          </w:tcPr>
          <w:p w14:paraId="06C0F7B1" w14:textId="77777777" w:rsidR="007A7716" w:rsidRPr="00633459" w:rsidRDefault="00ED47A1" w:rsidP="007A7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93224" w:rsidRPr="00633459">
              <w:rPr>
                <w:rFonts w:ascii="Times New Roman" w:hAnsi="Times New Roman" w:cs="Times New Roman"/>
              </w:rPr>
              <w:t>г/см</w:t>
            </w:r>
          </w:p>
        </w:tc>
        <w:tc>
          <w:tcPr>
            <w:tcW w:w="2268" w:type="dxa"/>
          </w:tcPr>
          <w:p w14:paraId="33EAEF89" w14:textId="77777777" w:rsidR="007A7716" w:rsidRPr="00633459" w:rsidRDefault="003161B3" w:rsidP="007A7716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ASTM D3418</w:t>
            </w:r>
          </w:p>
        </w:tc>
        <w:tc>
          <w:tcPr>
            <w:tcW w:w="1979" w:type="dxa"/>
          </w:tcPr>
          <w:p w14:paraId="56F42803" w14:textId="77777777" w:rsidR="007A7716" w:rsidRPr="003161B3" w:rsidRDefault="003161B3" w:rsidP="007A7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</w:tbl>
    <w:p w14:paraId="46CF1883" w14:textId="77777777" w:rsidR="007A7716" w:rsidRPr="00633459" w:rsidRDefault="00693224" w:rsidP="007A7716">
      <w:pPr>
        <w:rPr>
          <w:rFonts w:ascii="Times New Roman" w:hAnsi="Times New Roman" w:cs="Times New Roman"/>
        </w:rPr>
      </w:pPr>
      <w:r w:rsidRPr="00633459">
        <w:rPr>
          <w:rFonts w:ascii="Times New Roman" w:hAnsi="Times New Roman" w:cs="Times New Roman"/>
        </w:rPr>
        <w:t>* Это типовые свойства, которые не предназначены для использования в качестве спецификации.</w:t>
      </w:r>
    </w:p>
    <w:p w14:paraId="11EC33BB" w14:textId="77777777" w:rsidR="00693224" w:rsidRPr="00633459" w:rsidRDefault="00693224" w:rsidP="007A7716">
      <w:pPr>
        <w:rPr>
          <w:rFonts w:ascii="Times New Roman" w:hAnsi="Times New Roman" w:cs="Times New Roman"/>
          <w:b/>
        </w:rPr>
      </w:pPr>
      <w:r w:rsidRPr="00633459">
        <w:rPr>
          <w:rFonts w:ascii="Times New Roman" w:hAnsi="Times New Roman" w:cs="Times New Roman"/>
          <w:b/>
        </w:rPr>
        <w:t>Упаковка</w:t>
      </w:r>
      <w:r w:rsidR="003161B3">
        <w:rPr>
          <w:rFonts w:ascii="Times New Roman" w:hAnsi="Times New Roman" w:cs="Times New Roman"/>
          <w:b/>
        </w:rPr>
        <w:t xml:space="preserve"> </w:t>
      </w:r>
    </w:p>
    <w:p w14:paraId="2D89541E" w14:textId="77777777" w:rsidR="00693224" w:rsidRPr="00633459" w:rsidRDefault="00693224" w:rsidP="007A7716">
      <w:pPr>
        <w:rPr>
          <w:rFonts w:ascii="Times New Roman" w:hAnsi="Times New Roman" w:cs="Times New Roman"/>
        </w:rPr>
      </w:pPr>
      <w:r w:rsidRPr="00633459">
        <w:rPr>
          <w:rFonts w:ascii="Times New Roman" w:hAnsi="Times New Roman" w:cs="Times New Roman"/>
        </w:rPr>
        <w:t>25 кг (ПП тканый мешок), 500-750 кг (</w:t>
      </w:r>
      <w:proofErr w:type="spellStart"/>
      <w:r w:rsidRPr="00633459">
        <w:rPr>
          <w:rFonts w:ascii="Times New Roman" w:hAnsi="Times New Roman" w:cs="Times New Roman"/>
        </w:rPr>
        <w:t>биг</w:t>
      </w:r>
      <w:proofErr w:type="spellEnd"/>
      <w:r w:rsidRPr="00633459">
        <w:rPr>
          <w:rFonts w:ascii="Times New Roman" w:hAnsi="Times New Roman" w:cs="Times New Roman"/>
        </w:rPr>
        <w:t xml:space="preserve"> бэг)</w:t>
      </w:r>
    </w:p>
    <w:p w14:paraId="086CCBCF" w14:textId="77777777" w:rsidR="00693224" w:rsidRPr="00633459" w:rsidRDefault="00693224" w:rsidP="007A7716">
      <w:pPr>
        <w:rPr>
          <w:rFonts w:ascii="Times New Roman" w:hAnsi="Times New Roman" w:cs="Times New Roman"/>
          <w:b/>
        </w:rPr>
      </w:pPr>
      <w:r w:rsidRPr="00633459">
        <w:rPr>
          <w:rFonts w:ascii="Times New Roman" w:hAnsi="Times New Roman" w:cs="Times New Roman"/>
          <w:b/>
        </w:rPr>
        <w:t>Рекомендации по обработке</w:t>
      </w:r>
    </w:p>
    <w:p w14:paraId="50D36D8F" w14:textId="77777777" w:rsidR="00693224" w:rsidRPr="00633459" w:rsidRDefault="00905EAF" w:rsidP="006334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Отношение </w:t>
      </w:r>
      <w:r>
        <w:rPr>
          <w:rFonts w:ascii="Times New Roman" w:hAnsi="Times New Roman" w:cs="Times New Roman"/>
          <w:lang w:val="en-US"/>
        </w:rPr>
        <w:t>L</w:t>
      </w:r>
      <w:r w:rsidRPr="003161B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D</w:t>
      </w:r>
      <w:r w:rsidR="00693224" w:rsidRPr="00633459">
        <w:rPr>
          <w:rFonts w:ascii="Times New Roman" w:hAnsi="Times New Roman" w:cs="Times New Roman"/>
        </w:rPr>
        <w:t>: минимум 24/1</w:t>
      </w:r>
    </w:p>
    <w:p w14:paraId="5A1EEAFA" w14:textId="77777777" w:rsidR="00693224" w:rsidRPr="00633459" w:rsidRDefault="00693224" w:rsidP="00633459">
      <w:pPr>
        <w:spacing w:after="0"/>
        <w:rPr>
          <w:rFonts w:ascii="Times New Roman" w:hAnsi="Times New Roman" w:cs="Times New Roman"/>
        </w:rPr>
      </w:pPr>
      <w:r w:rsidRPr="00633459">
        <w:rPr>
          <w:rFonts w:ascii="Times New Roman" w:hAnsi="Times New Roman" w:cs="Times New Roman"/>
        </w:rPr>
        <w:t>Степень сжатия = не менее 2,8:1.</w:t>
      </w:r>
    </w:p>
    <w:p w14:paraId="6F296577" w14:textId="77777777" w:rsidR="00693224" w:rsidRPr="00633459" w:rsidRDefault="00693224" w:rsidP="00633459">
      <w:pPr>
        <w:spacing w:after="0"/>
        <w:rPr>
          <w:rFonts w:ascii="Times New Roman" w:hAnsi="Times New Roman" w:cs="Times New Roman"/>
        </w:rPr>
      </w:pPr>
      <w:r w:rsidRPr="00633459">
        <w:rPr>
          <w:rFonts w:ascii="Times New Roman" w:hAnsi="Times New Roman" w:cs="Times New Roman"/>
        </w:rPr>
        <w:t>Оптим</w:t>
      </w:r>
      <w:r w:rsidR="003161B3">
        <w:rPr>
          <w:rFonts w:ascii="Times New Roman" w:hAnsi="Times New Roman" w:cs="Times New Roman"/>
        </w:rPr>
        <w:t>альная температура плавления: 190~23</w:t>
      </w:r>
      <w:r w:rsidRPr="00633459">
        <w:rPr>
          <w:rFonts w:ascii="Times New Roman" w:hAnsi="Times New Roman" w:cs="Times New Roman"/>
        </w:rPr>
        <w:t>0℃.</w:t>
      </w:r>
    </w:p>
    <w:p w14:paraId="22266E9C" w14:textId="77777777" w:rsidR="00633459" w:rsidRPr="00633459" w:rsidRDefault="00633459" w:rsidP="00633459">
      <w:pPr>
        <w:spacing w:after="0"/>
        <w:rPr>
          <w:rFonts w:ascii="Times New Roman" w:hAnsi="Times New Roman" w:cs="Times New Roman"/>
        </w:rPr>
      </w:pPr>
    </w:p>
    <w:p w14:paraId="376E0B33" w14:textId="77777777" w:rsidR="00693224" w:rsidRPr="00633459" w:rsidRDefault="00693224" w:rsidP="00633459">
      <w:pPr>
        <w:spacing w:after="0"/>
        <w:rPr>
          <w:rFonts w:ascii="Times New Roman" w:hAnsi="Times New Roman" w:cs="Times New Roman"/>
        </w:rPr>
      </w:pPr>
      <w:r w:rsidRPr="00633459">
        <w:rPr>
          <w:rFonts w:ascii="Times New Roman" w:hAnsi="Times New Roman" w:cs="Times New Roman"/>
        </w:rPr>
        <w:t>Рабочая Температура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76"/>
        <w:gridCol w:w="1276"/>
        <w:gridCol w:w="1028"/>
        <w:gridCol w:w="1234"/>
      </w:tblGrid>
      <w:tr w:rsidR="00C93DE6" w:rsidRPr="00633459" w14:paraId="02EB29E3" w14:textId="77777777" w:rsidTr="00C93DE6">
        <w:tc>
          <w:tcPr>
            <w:tcW w:w="1980" w:type="dxa"/>
          </w:tcPr>
          <w:p w14:paraId="13B063AB" w14:textId="77777777" w:rsidR="00633459" w:rsidRPr="00633459" w:rsidRDefault="00633459" w:rsidP="00693224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Начальная</w:t>
            </w:r>
          </w:p>
        </w:tc>
        <w:tc>
          <w:tcPr>
            <w:tcW w:w="1276" w:type="dxa"/>
          </w:tcPr>
          <w:p w14:paraId="70EC5D2D" w14:textId="77777777" w:rsidR="00633459" w:rsidRPr="00633459" w:rsidRDefault="00633459" w:rsidP="00693224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Цилиндр 1</w:t>
            </w:r>
          </w:p>
        </w:tc>
        <w:tc>
          <w:tcPr>
            <w:tcW w:w="1275" w:type="dxa"/>
          </w:tcPr>
          <w:p w14:paraId="36BF812F" w14:textId="77777777" w:rsidR="00633459" w:rsidRPr="00633459" w:rsidRDefault="00633459" w:rsidP="00693224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Цилиндр 2</w:t>
            </w:r>
          </w:p>
        </w:tc>
        <w:tc>
          <w:tcPr>
            <w:tcW w:w="1276" w:type="dxa"/>
          </w:tcPr>
          <w:p w14:paraId="6BCBA909" w14:textId="77777777" w:rsidR="00633459" w:rsidRPr="00633459" w:rsidRDefault="00633459" w:rsidP="00693224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Цилиндр 3</w:t>
            </w:r>
          </w:p>
        </w:tc>
        <w:tc>
          <w:tcPr>
            <w:tcW w:w="1276" w:type="dxa"/>
          </w:tcPr>
          <w:p w14:paraId="7F20AA9D" w14:textId="77777777" w:rsidR="00633459" w:rsidRPr="00633459" w:rsidRDefault="00633459" w:rsidP="00693224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Цилиндр 4</w:t>
            </w:r>
          </w:p>
        </w:tc>
        <w:tc>
          <w:tcPr>
            <w:tcW w:w="1028" w:type="dxa"/>
          </w:tcPr>
          <w:p w14:paraId="233E3C0D" w14:textId="77777777" w:rsidR="00633459" w:rsidRPr="00633459" w:rsidRDefault="00633459" w:rsidP="00693224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 xml:space="preserve">Головка </w:t>
            </w:r>
          </w:p>
        </w:tc>
        <w:tc>
          <w:tcPr>
            <w:tcW w:w="1234" w:type="dxa"/>
          </w:tcPr>
          <w:p w14:paraId="259291AC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</w:rPr>
              <w:t>Мундштук</w:t>
            </w:r>
          </w:p>
        </w:tc>
      </w:tr>
      <w:tr w:rsidR="00C93DE6" w:rsidRPr="00633459" w14:paraId="0B1FF37A" w14:textId="77777777" w:rsidTr="00C93DE6">
        <w:tc>
          <w:tcPr>
            <w:tcW w:w="1980" w:type="dxa"/>
          </w:tcPr>
          <w:p w14:paraId="12B29800" w14:textId="77777777" w:rsidR="00633459" w:rsidRPr="00633459" w:rsidRDefault="00633459" w:rsidP="00693224">
            <w:pPr>
              <w:rPr>
                <w:rFonts w:ascii="Times New Roman" w:hAnsi="Times New Roman" w:cs="Times New Roman"/>
              </w:rPr>
            </w:pPr>
            <w:r w:rsidRPr="00633459">
              <w:rPr>
                <w:rFonts w:ascii="Times New Roman" w:hAnsi="Times New Roman" w:cs="Times New Roman"/>
              </w:rPr>
              <w:t>По Цельсию °С</w:t>
            </w:r>
          </w:p>
        </w:tc>
        <w:tc>
          <w:tcPr>
            <w:tcW w:w="1276" w:type="dxa"/>
          </w:tcPr>
          <w:p w14:paraId="687DE3C2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150-160</w:t>
            </w:r>
          </w:p>
        </w:tc>
        <w:tc>
          <w:tcPr>
            <w:tcW w:w="1275" w:type="dxa"/>
          </w:tcPr>
          <w:p w14:paraId="40977D51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190-200</w:t>
            </w:r>
          </w:p>
        </w:tc>
        <w:tc>
          <w:tcPr>
            <w:tcW w:w="1276" w:type="dxa"/>
          </w:tcPr>
          <w:p w14:paraId="0EAF5F3A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200-210</w:t>
            </w:r>
          </w:p>
        </w:tc>
        <w:tc>
          <w:tcPr>
            <w:tcW w:w="1276" w:type="dxa"/>
          </w:tcPr>
          <w:p w14:paraId="78E4DC87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210-220</w:t>
            </w:r>
          </w:p>
        </w:tc>
        <w:tc>
          <w:tcPr>
            <w:tcW w:w="1028" w:type="dxa"/>
          </w:tcPr>
          <w:p w14:paraId="7EED2A8A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220-230</w:t>
            </w:r>
          </w:p>
        </w:tc>
        <w:tc>
          <w:tcPr>
            <w:tcW w:w="1234" w:type="dxa"/>
          </w:tcPr>
          <w:p w14:paraId="6B85E7F1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220-230</w:t>
            </w:r>
          </w:p>
        </w:tc>
      </w:tr>
      <w:tr w:rsidR="00C93DE6" w:rsidRPr="00633459" w14:paraId="22ACDC25" w14:textId="77777777" w:rsidTr="00C93DE6">
        <w:tc>
          <w:tcPr>
            <w:tcW w:w="1980" w:type="dxa"/>
          </w:tcPr>
          <w:p w14:paraId="63CC4A96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</w:rPr>
              <w:t>По Фаренгейту °</w:t>
            </w:r>
            <w:r w:rsidRPr="00633459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276" w:type="dxa"/>
          </w:tcPr>
          <w:p w14:paraId="2F565055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302-320</w:t>
            </w:r>
          </w:p>
        </w:tc>
        <w:tc>
          <w:tcPr>
            <w:tcW w:w="1275" w:type="dxa"/>
          </w:tcPr>
          <w:p w14:paraId="1D549FAD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374-392</w:t>
            </w:r>
          </w:p>
        </w:tc>
        <w:tc>
          <w:tcPr>
            <w:tcW w:w="1276" w:type="dxa"/>
          </w:tcPr>
          <w:p w14:paraId="527E7EAC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392-410</w:t>
            </w:r>
          </w:p>
        </w:tc>
        <w:tc>
          <w:tcPr>
            <w:tcW w:w="1276" w:type="dxa"/>
          </w:tcPr>
          <w:p w14:paraId="59CE699E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410-428</w:t>
            </w:r>
          </w:p>
        </w:tc>
        <w:tc>
          <w:tcPr>
            <w:tcW w:w="1028" w:type="dxa"/>
          </w:tcPr>
          <w:p w14:paraId="5EB6CA22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428-446</w:t>
            </w:r>
          </w:p>
        </w:tc>
        <w:tc>
          <w:tcPr>
            <w:tcW w:w="1234" w:type="dxa"/>
          </w:tcPr>
          <w:p w14:paraId="25755E3C" w14:textId="77777777" w:rsidR="00633459" w:rsidRPr="00633459" w:rsidRDefault="00633459" w:rsidP="00693224">
            <w:pPr>
              <w:rPr>
                <w:rFonts w:ascii="Times New Roman" w:hAnsi="Times New Roman" w:cs="Times New Roman"/>
                <w:lang w:val="en-US"/>
              </w:rPr>
            </w:pPr>
            <w:r w:rsidRPr="00633459">
              <w:rPr>
                <w:rFonts w:ascii="Times New Roman" w:hAnsi="Times New Roman" w:cs="Times New Roman"/>
                <w:lang w:val="en-US"/>
              </w:rPr>
              <w:t>428-446</w:t>
            </w:r>
          </w:p>
        </w:tc>
      </w:tr>
    </w:tbl>
    <w:p w14:paraId="5C8641B2" w14:textId="77777777" w:rsidR="00633459" w:rsidRPr="00633459" w:rsidRDefault="00633459" w:rsidP="0069322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</w:p>
    <w:p w14:paraId="259323BB" w14:textId="77777777" w:rsidR="00633459" w:rsidRPr="00633459" w:rsidRDefault="00633459" w:rsidP="00633459">
      <w:pPr>
        <w:jc w:val="right"/>
        <w:rPr>
          <w:rFonts w:ascii="Times New Roman" w:hAnsi="Times New Roman" w:cs="Times New Roman"/>
          <w:lang w:val="en-US"/>
        </w:rPr>
      </w:pPr>
      <w:r w:rsidRPr="00633459">
        <w:rPr>
          <w:rFonts w:ascii="Times New Roman" w:hAnsi="Times New Roman" w:cs="Times New Roman"/>
        </w:rPr>
        <w:t>Сертификат ISO 9001</w:t>
      </w:r>
    </w:p>
    <w:sectPr w:rsidR="00633459" w:rsidRPr="0063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FA"/>
    <w:rsid w:val="00041C6A"/>
    <w:rsid w:val="002B1D60"/>
    <w:rsid w:val="003161B3"/>
    <w:rsid w:val="00554CA2"/>
    <w:rsid w:val="00633459"/>
    <w:rsid w:val="00693224"/>
    <w:rsid w:val="006B59EA"/>
    <w:rsid w:val="007A7716"/>
    <w:rsid w:val="00905EAF"/>
    <w:rsid w:val="00C93DE6"/>
    <w:rsid w:val="00ED47A1"/>
    <w:rsid w:val="00F2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B81F"/>
  <w15:chartTrackingRefBased/>
  <w15:docId w15:val="{98464E88-CF9D-4371-9A6E-101EE1B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 Бочарникова</dc:creator>
  <cp:keywords/>
  <dc:description/>
  <cp:lastModifiedBy>Милена Зайцева</cp:lastModifiedBy>
  <cp:revision>2</cp:revision>
  <dcterms:created xsi:type="dcterms:W3CDTF">2026-06-19T07:27:00Z</dcterms:created>
  <dcterms:modified xsi:type="dcterms:W3CDTF">2026-06-19T07:27:00Z</dcterms:modified>
</cp:coreProperties>
</file>